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22BFBD8A" w14:textId="77777777" w:rsidR="004F610A" w:rsidRDefault="004F610A" w:rsidP="004F610A">
      <w:pPr>
        <w:pStyle w:val="NormalWeb"/>
        <w:numPr>
          <w:ilvl w:val="0"/>
          <w:numId w:val="11"/>
        </w:numPr>
        <w:shd w:val="clear" w:color="auto" w:fill="FFFFFF"/>
        <w:spacing w:before="0" w:beforeAutospacing="0" w:after="300" w:afterAutospacing="0"/>
        <w:textAlignment w:val="baseline"/>
        <w:rPr>
          <w:rFonts w:ascii="Helvetica" w:hAnsi="Helvetica" w:cs="Helvetica"/>
          <w:b/>
          <w:bCs/>
          <w:color w:val="333333"/>
          <w:sz w:val="21"/>
          <w:szCs w:val="21"/>
        </w:rPr>
      </w:pPr>
      <w:r>
        <w:rPr>
          <w:rFonts w:ascii="Helvetica" w:hAnsi="Helvetica" w:cs="Helvetica"/>
          <w:b/>
          <w:bCs/>
          <w:color w:val="333333"/>
          <w:sz w:val="21"/>
          <w:szCs w:val="21"/>
        </w:rPr>
        <w:t>Rights or claims of parties in possession not recorded in the Public Records.</w:t>
      </w:r>
    </w:p>
    <w:p w14:paraId="30D72223" w14:textId="77777777" w:rsidR="004F610A" w:rsidRDefault="004F610A" w:rsidP="004F610A">
      <w:pPr>
        <w:pStyle w:val="NormalWeb"/>
        <w:numPr>
          <w:ilvl w:val="0"/>
          <w:numId w:val="11"/>
        </w:numPr>
        <w:shd w:val="clear" w:color="auto" w:fill="FFFFFF"/>
        <w:spacing w:before="0" w:beforeAutospacing="0" w:after="300" w:afterAutospacing="0"/>
        <w:textAlignment w:val="baseline"/>
        <w:rPr>
          <w:rFonts w:ascii="Helvetica" w:hAnsi="Helvetica" w:cs="Helvetica"/>
          <w:b/>
          <w:bCs/>
          <w:color w:val="333333"/>
          <w:sz w:val="21"/>
          <w:szCs w:val="21"/>
        </w:rPr>
      </w:pPr>
      <w:r>
        <w:rPr>
          <w:rFonts w:ascii="Helvetica" w:hAnsi="Helvetica" w:cs="Helvetica"/>
          <w:b/>
          <w:bCs/>
          <w:color w:val="333333"/>
          <w:sz w:val="21"/>
          <w:szCs w:val="21"/>
        </w:rPr>
        <w:t>Easements or claims of easements not recorded in the Public Records.</w:t>
      </w:r>
    </w:p>
    <w:p w14:paraId="48456BBC" w14:textId="77777777" w:rsidR="004F610A" w:rsidRDefault="004F610A" w:rsidP="004F610A">
      <w:pPr>
        <w:pStyle w:val="NormalWeb"/>
        <w:numPr>
          <w:ilvl w:val="0"/>
          <w:numId w:val="11"/>
        </w:numPr>
        <w:shd w:val="clear" w:color="auto" w:fill="FFFFFF"/>
        <w:spacing w:before="0" w:beforeAutospacing="0" w:after="300" w:afterAutospacing="0"/>
        <w:textAlignment w:val="baseline"/>
        <w:rPr>
          <w:rFonts w:ascii="Helvetica" w:hAnsi="Helvetica" w:cs="Helvetica"/>
          <w:b/>
          <w:bCs/>
          <w:color w:val="333333"/>
          <w:sz w:val="21"/>
          <w:szCs w:val="21"/>
        </w:rPr>
      </w:pPr>
      <w:r>
        <w:rPr>
          <w:rFonts w:ascii="Helvetica" w:hAnsi="Helvetica" w:cs="Helvetica"/>
          <w:b/>
          <w:bCs/>
          <w:color w:val="333333"/>
          <w:sz w:val="21"/>
          <w:szCs w:val="21"/>
        </w:rPr>
        <w:t>Encroachments, overlaps, boundary line disputes, or other matters which would be disclosed by an accurate survey and inspection of the Land.</w:t>
      </w:r>
    </w:p>
    <w:p w14:paraId="2A42EF07" w14:textId="77777777" w:rsidR="004F610A" w:rsidRDefault="004F610A" w:rsidP="004F610A">
      <w:pPr>
        <w:pStyle w:val="NormalWeb"/>
        <w:numPr>
          <w:ilvl w:val="0"/>
          <w:numId w:val="11"/>
        </w:numPr>
        <w:shd w:val="clear" w:color="auto" w:fill="FFFFFF"/>
        <w:spacing w:before="0" w:beforeAutospacing="0" w:after="300" w:afterAutospacing="0"/>
        <w:textAlignment w:val="baseline"/>
        <w:rPr>
          <w:rFonts w:ascii="Helvetica" w:hAnsi="Helvetica" w:cs="Helvetica"/>
          <w:b/>
          <w:bCs/>
          <w:color w:val="333333"/>
          <w:sz w:val="21"/>
          <w:szCs w:val="21"/>
        </w:rPr>
      </w:pPr>
      <w:r>
        <w:rPr>
          <w:rFonts w:ascii="Helvetica" w:hAnsi="Helvetica" w:cs="Helvetica"/>
          <w:b/>
          <w:bCs/>
          <w:color w:val="333333"/>
          <w:sz w:val="21"/>
          <w:szCs w:val="21"/>
        </w:rPr>
        <w:t>Any lien, or right to a lien, for services, labor, or material heretofore or hereafter furnished, imposed by law and not recorded in the Public Records.</w:t>
      </w:r>
    </w:p>
    <w:p w14:paraId="64D8B050" w14:textId="77777777" w:rsidR="004F610A" w:rsidRDefault="004F610A" w:rsidP="004F610A">
      <w:pPr>
        <w:pStyle w:val="NormalWeb"/>
        <w:numPr>
          <w:ilvl w:val="0"/>
          <w:numId w:val="11"/>
        </w:numPr>
        <w:shd w:val="clear" w:color="auto" w:fill="FFFFFF"/>
        <w:spacing w:before="0" w:beforeAutospacing="0" w:after="300" w:afterAutospacing="0"/>
        <w:textAlignment w:val="baseline"/>
        <w:rPr>
          <w:rFonts w:ascii="Helvetica" w:hAnsi="Helvetica" w:cs="Helvetica"/>
          <w:b/>
          <w:bCs/>
          <w:color w:val="333333"/>
          <w:sz w:val="21"/>
          <w:szCs w:val="21"/>
        </w:rPr>
      </w:pPr>
      <w:r>
        <w:rPr>
          <w:rFonts w:ascii="Helvetica" w:hAnsi="Helvetica" w:cs="Helvetica"/>
          <w:b/>
          <w:bCs/>
          <w:color w:val="333333"/>
          <w:sz w:val="21"/>
          <w:szCs w:val="21"/>
        </w:rPr>
        <w:t>Taxes or assessments which are not recorded as existing liens in the Public Records.</w:t>
      </w:r>
    </w:p>
    <w:p w14:paraId="67F0E5EB" w14:textId="77777777" w:rsidR="004F610A" w:rsidRDefault="004F610A" w:rsidP="004F610A">
      <w:pPr>
        <w:ind w:left="360"/>
        <w:rPr>
          <w:rFonts w:cs="Arial"/>
          <w:sz w:val="22"/>
          <w:szCs w:val="22"/>
        </w:rPr>
      </w:pPr>
      <w:r>
        <w:rPr>
          <w:rFonts w:cs="Arial"/>
          <w:sz w:val="22"/>
          <w:szCs w:val="22"/>
        </w:rPr>
        <w:t>[6.</w:t>
      </w:r>
      <w:r>
        <w:rPr>
          <w:rFonts w:cs="Arial"/>
          <w:sz w:val="22"/>
          <w:szCs w:val="22"/>
        </w:rPr>
        <w:tab/>
      </w:r>
      <w:r>
        <w:rPr>
          <w:color w:val="1F497D"/>
          <w:sz w:val="22"/>
          <w:szCs w:val="22"/>
        </w:rPr>
        <w:t>exception for front foot-benefits, minerals, HOA dues, condo dues, etc. on a case-by-case basis]</w:t>
      </w:r>
    </w:p>
    <w:p w14:paraId="461DCDBA" w14:textId="77777777" w:rsidR="00EA5843" w:rsidRDefault="00EA5843" w:rsidP="000D11DC">
      <w:pPr>
        <w:rPr>
          <w:rFonts w:cs="Arial"/>
          <w:b/>
          <w:szCs w:val="20"/>
        </w:rPr>
      </w:pPr>
    </w:p>
    <w:p w14:paraId="7033EE25" w14:textId="77777777" w:rsidR="00836559" w:rsidRDefault="00836559" w:rsidP="000D11DC">
      <w:pPr>
        <w:rPr>
          <w:rFonts w:cs="Arial"/>
          <w:szCs w:val="20"/>
        </w:rPr>
      </w:pPr>
    </w:p>
    <w:p w14:paraId="6FE7E9EF" w14:textId="77777777" w:rsidR="00B508FE" w:rsidRDefault="00B508FE" w:rsidP="000D11DC">
      <w:pPr>
        <w:rPr>
          <w:rFonts w:cs="Arial"/>
          <w:szCs w:val="20"/>
        </w:rPr>
      </w:pPr>
    </w:p>
    <w:p w14:paraId="2F066039" w14:textId="77777777" w:rsidR="00B508FE" w:rsidRDefault="00B508FE" w:rsidP="000D11DC">
      <w:pPr>
        <w:rPr>
          <w:rFonts w:cs="Arial"/>
          <w:szCs w:val="20"/>
        </w:rPr>
      </w:pPr>
    </w:p>
    <w:p w14:paraId="22A641DA" w14:textId="77777777" w:rsidR="00B508FE" w:rsidRDefault="00B508FE" w:rsidP="000D11DC">
      <w:pPr>
        <w:rPr>
          <w:rFonts w:cs="Arial"/>
          <w:szCs w:val="20"/>
        </w:rPr>
      </w:pPr>
    </w:p>
    <w:p w14:paraId="5F39052F" w14:textId="77777777" w:rsidR="00B508FE" w:rsidRDefault="00B508FE" w:rsidP="000D11DC">
      <w:pPr>
        <w:rPr>
          <w:rFonts w:cs="Arial"/>
          <w:szCs w:val="20"/>
        </w:rPr>
      </w:pPr>
    </w:p>
    <w:p w14:paraId="2988D6BC" w14:textId="77777777" w:rsidR="00B508FE" w:rsidRDefault="00B508FE" w:rsidP="000D11DC">
      <w:pPr>
        <w:rPr>
          <w:rFonts w:cs="Arial"/>
          <w:szCs w:val="20"/>
        </w:rPr>
      </w:pPr>
    </w:p>
    <w:p w14:paraId="01A2AB0A" w14:textId="77777777" w:rsidR="00B508FE" w:rsidRDefault="00B508FE" w:rsidP="000D11DC">
      <w:pPr>
        <w:rPr>
          <w:rFonts w:cs="Arial"/>
          <w:szCs w:val="20"/>
        </w:rPr>
      </w:pPr>
    </w:p>
    <w:p w14:paraId="58884FB6" w14:textId="77777777" w:rsidR="00B508FE" w:rsidRDefault="00B508FE" w:rsidP="000D11DC">
      <w:pPr>
        <w:rPr>
          <w:rFonts w:cs="Arial"/>
          <w:szCs w:val="20"/>
        </w:rPr>
      </w:pPr>
    </w:p>
    <w:p w14:paraId="0066D1FD" w14:textId="77777777" w:rsidR="00B508FE" w:rsidRDefault="00B508FE" w:rsidP="000D11DC">
      <w:pPr>
        <w:rPr>
          <w:rFonts w:cs="Arial"/>
          <w:szCs w:val="20"/>
        </w:rPr>
      </w:pPr>
    </w:p>
    <w:p w14:paraId="03927FD3" w14:textId="77777777" w:rsidR="00B508FE" w:rsidRDefault="00B508FE" w:rsidP="000D11DC">
      <w:pPr>
        <w:rPr>
          <w:rFonts w:cs="Arial"/>
          <w:szCs w:val="20"/>
        </w:rPr>
      </w:pPr>
    </w:p>
    <w:p w14:paraId="263E7BE0" w14:textId="77777777" w:rsidR="00B508FE" w:rsidRDefault="00B508FE" w:rsidP="000D11DC">
      <w:pPr>
        <w:rPr>
          <w:rFonts w:cs="Arial"/>
          <w:szCs w:val="20"/>
        </w:rPr>
      </w:pPr>
    </w:p>
    <w:p w14:paraId="46230765" w14:textId="77777777" w:rsidR="00B508FE" w:rsidRDefault="00B508FE" w:rsidP="000D11DC">
      <w:pPr>
        <w:rPr>
          <w:rFonts w:cs="Arial"/>
          <w:szCs w:val="20"/>
        </w:rPr>
      </w:pPr>
    </w:p>
    <w:p w14:paraId="48DF7822" w14:textId="77777777" w:rsidR="00B508FE" w:rsidRDefault="00B508FE" w:rsidP="000D11DC">
      <w:pPr>
        <w:rPr>
          <w:rFonts w:cs="Arial"/>
          <w:szCs w:val="20"/>
        </w:rPr>
      </w:pPr>
    </w:p>
    <w:p w14:paraId="4010889E" w14:textId="77777777" w:rsidR="00B508FE" w:rsidRDefault="00B508FE" w:rsidP="000D11DC">
      <w:pPr>
        <w:rPr>
          <w:rFonts w:cs="Arial"/>
          <w:szCs w:val="20"/>
        </w:rPr>
      </w:pPr>
    </w:p>
    <w:p w14:paraId="5555EE30" w14:textId="77777777" w:rsidR="00B508FE" w:rsidRDefault="00B508FE" w:rsidP="000D11DC">
      <w:pPr>
        <w:rPr>
          <w:rFonts w:cs="Arial"/>
          <w:szCs w:val="20"/>
        </w:rPr>
      </w:pPr>
    </w:p>
    <w:p w14:paraId="5C9F8AA4" w14:textId="77777777" w:rsidR="00B508FE" w:rsidRDefault="00B508FE" w:rsidP="000D11DC">
      <w:pPr>
        <w:rPr>
          <w:rFonts w:cs="Arial"/>
          <w:szCs w:val="20"/>
        </w:rPr>
      </w:pPr>
    </w:p>
    <w:p w14:paraId="6F96A24C" w14:textId="77777777" w:rsidR="00B508FE" w:rsidRDefault="00B508FE" w:rsidP="000D11DC">
      <w:pPr>
        <w:rPr>
          <w:rFonts w:cs="Arial"/>
          <w:szCs w:val="20"/>
        </w:rPr>
      </w:pPr>
    </w:p>
    <w:p w14:paraId="00DD2CF5" w14:textId="77777777" w:rsidR="00B508FE" w:rsidRDefault="00B508FE" w:rsidP="000D11DC">
      <w:pPr>
        <w:rPr>
          <w:rFonts w:cs="Arial"/>
          <w:szCs w:val="20"/>
        </w:rPr>
      </w:pPr>
    </w:p>
    <w:p w14:paraId="4012637C" w14:textId="77777777" w:rsidR="00B508FE" w:rsidRDefault="00B508FE" w:rsidP="000D11DC">
      <w:pPr>
        <w:rPr>
          <w:rFonts w:cs="Arial"/>
          <w:szCs w:val="20"/>
        </w:rPr>
      </w:pPr>
    </w:p>
    <w:p w14:paraId="1C7F5388" w14:textId="77777777" w:rsidR="00B508FE" w:rsidRDefault="00B508FE" w:rsidP="000D11DC">
      <w:pPr>
        <w:rPr>
          <w:rFonts w:cs="Arial"/>
          <w:szCs w:val="20"/>
        </w:rPr>
      </w:pPr>
    </w:p>
    <w:p w14:paraId="5BB45249" w14:textId="77777777" w:rsidR="00B508FE" w:rsidRDefault="00B508FE" w:rsidP="000D11DC">
      <w:pPr>
        <w:rPr>
          <w:rFonts w:cs="Arial"/>
          <w:szCs w:val="20"/>
        </w:rPr>
      </w:pPr>
    </w:p>
    <w:p w14:paraId="2FC5981B" w14:textId="77777777" w:rsidR="00B508FE" w:rsidRDefault="00B508FE" w:rsidP="000D11DC">
      <w:pPr>
        <w:rPr>
          <w:rFonts w:cs="Arial"/>
          <w:szCs w:val="20"/>
        </w:rPr>
      </w:pPr>
    </w:p>
    <w:p w14:paraId="4A6918A1" w14:textId="77777777" w:rsidR="00B508FE" w:rsidRDefault="00B508FE" w:rsidP="000D11DC">
      <w:pPr>
        <w:rPr>
          <w:rFonts w:cs="Arial"/>
          <w:szCs w:val="20"/>
        </w:rPr>
      </w:pPr>
    </w:p>
    <w:p w14:paraId="3CE2A3A4" w14:textId="77777777" w:rsidR="00B508FE" w:rsidRDefault="00B508FE" w:rsidP="000D11DC">
      <w:pPr>
        <w:rPr>
          <w:rFonts w:cs="Arial"/>
          <w:szCs w:val="20"/>
        </w:rPr>
      </w:pPr>
    </w:p>
    <w:p w14:paraId="5DACAB89" w14:textId="77777777" w:rsidR="00B508FE" w:rsidRDefault="00B508FE" w:rsidP="000D11DC">
      <w:pPr>
        <w:rPr>
          <w:rFonts w:cs="Arial"/>
          <w:szCs w:val="20"/>
        </w:rPr>
      </w:pPr>
    </w:p>
    <w:p w14:paraId="443D8242" w14:textId="77777777" w:rsidR="00B508FE" w:rsidRDefault="00B508FE" w:rsidP="000D11DC">
      <w:pPr>
        <w:rPr>
          <w:rFonts w:cs="Arial"/>
          <w:szCs w:val="20"/>
        </w:rPr>
      </w:pPr>
    </w:p>
    <w:p w14:paraId="06BAEF81" w14:textId="77777777" w:rsidR="00B508FE" w:rsidRDefault="00B508FE" w:rsidP="000D11DC">
      <w:pPr>
        <w:rPr>
          <w:rFonts w:cs="Arial"/>
          <w:szCs w:val="20"/>
        </w:rPr>
      </w:pPr>
    </w:p>
    <w:p w14:paraId="4C82CCF4" w14:textId="77777777" w:rsidR="00B508FE" w:rsidRDefault="00B508FE" w:rsidP="000D11DC">
      <w:pPr>
        <w:rPr>
          <w:rFonts w:cs="Arial"/>
          <w:szCs w:val="20"/>
        </w:rPr>
      </w:pPr>
    </w:p>
    <w:p w14:paraId="50FD831B" w14:textId="77777777" w:rsidR="00B508FE" w:rsidRDefault="00B508FE" w:rsidP="000D11DC">
      <w:pPr>
        <w:rPr>
          <w:rFonts w:cs="Arial"/>
          <w:szCs w:val="20"/>
        </w:rPr>
      </w:pPr>
    </w:p>
    <w:p w14:paraId="289B942D" w14:textId="77777777" w:rsidR="00B508FE" w:rsidRDefault="00B508FE" w:rsidP="000D11DC">
      <w:pPr>
        <w:rPr>
          <w:rFonts w:cs="Arial"/>
          <w:szCs w:val="20"/>
        </w:rPr>
      </w:pPr>
    </w:p>
    <w:p w14:paraId="7390555E" w14:textId="77777777" w:rsidR="00B508FE" w:rsidRPr="00CD7905" w:rsidRDefault="00B508FE" w:rsidP="000D11DC">
      <w:pPr>
        <w:rPr>
          <w:rFonts w:cs="Arial"/>
          <w:szCs w:val="20"/>
        </w:rPr>
      </w:pPr>
    </w:p>
    <w:sectPr w:rsidR="00B508FE" w:rsidRPr="00CD7905" w:rsidSect="00B508F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B549" w14:textId="77777777" w:rsidR="0036208D" w:rsidRDefault="0036208D" w:rsidP="0029461D">
      <w:r>
        <w:separator/>
      </w:r>
    </w:p>
  </w:endnote>
  <w:endnote w:type="continuationSeparator" w:id="0">
    <w:p w14:paraId="28DF249C" w14:textId="77777777" w:rsidR="0036208D" w:rsidRDefault="0036208D"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9B34" w14:textId="77777777" w:rsidR="00B508FE" w:rsidRPr="00174DB0" w:rsidRDefault="00B508FE" w:rsidP="00B508FE">
    <w:pPr>
      <w:pStyle w:val="Footer"/>
      <w:jc w:val="center"/>
      <w:rPr>
        <w:rFonts w:cs="Arial"/>
        <w:szCs w:val="16"/>
      </w:rPr>
    </w:pPr>
  </w:p>
  <w:p w14:paraId="6BADFE5E" w14:textId="77777777" w:rsidR="00B508FE" w:rsidRPr="00D353CE" w:rsidRDefault="00B508FE" w:rsidP="00B508F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D044C52" w14:textId="77777777" w:rsidR="00B508FE" w:rsidRPr="00174DB0" w:rsidRDefault="00B508FE" w:rsidP="00B508FE">
    <w:pPr>
      <w:pStyle w:val="Footer"/>
      <w:spacing w:before="60"/>
      <w:rPr>
        <w:rFonts w:cs="Arial"/>
        <w:szCs w:val="16"/>
      </w:rPr>
    </w:pPr>
    <w:r w:rsidRPr="00174DB0">
      <w:rPr>
        <w:rFonts w:cs="Arial"/>
        <w:szCs w:val="16"/>
      </w:rPr>
      <w:t xml:space="preserve">ALTA </w:t>
    </w:r>
    <w:r>
      <w:rPr>
        <w:rFonts w:cs="Arial"/>
        <w:szCs w:val="16"/>
      </w:rPr>
      <w:t>Commitment Schedule BII - 08-01-2016</w:t>
    </w:r>
  </w:p>
  <w:p w14:paraId="78F0961D" w14:textId="0C69ED35" w:rsidR="00B508FE" w:rsidRPr="00174DB0" w:rsidRDefault="00B508FE" w:rsidP="00B508FE">
    <w:pPr>
      <w:pStyle w:val="Footer"/>
      <w:tabs>
        <w:tab w:val="clear" w:pos="4320"/>
        <w:tab w:val="center" w:pos="5040"/>
      </w:tabs>
      <w:rPr>
        <w:rFonts w:cs="Arial"/>
        <w:szCs w:val="16"/>
      </w:rPr>
    </w:pPr>
    <w:r w:rsidRPr="00174DB0">
      <w:rPr>
        <w:rFonts w:cs="Arial"/>
        <w:szCs w:val="16"/>
      </w:rPr>
      <w:t>WFG Form No 31</w:t>
    </w:r>
    <w:r>
      <w:rPr>
        <w:rFonts w:cs="Arial"/>
        <w:szCs w:val="16"/>
      </w:rPr>
      <w:t>738</w:t>
    </w:r>
    <w:r w:rsidR="004F610A">
      <w:rPr>
        <w:rFonts w:cs="Arial"/>
        <w:szCs w:val="16"/>
      </w:rPr>
      <w:t>24</w:t>
    </w:r>
    <w:r>
      <w:rPr>
        <w:rFonts w:cs="Arial"/>
        <w:szCs w:val="16"/>
      </w:rPr>
      <w:t>-BII</w:t>
    </w:r>
    <w:r w:rsidR="004F610A">
      <w:rPr>
        <w:rFonts w:cs="Arial"/>
        <w:szCs w:val="16"/>
      </w:rPr>
      <w:t xml:space="preserve">  Maryland</w:t>
    </w:r>
    <w:bookmarkStart w:id="0" w:name="_GoBack"/>
    <w:bookmarkEnd w:id="0"/>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4F610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4F610A">
      <w:rPr>
        <w:rStyle w:val="PageNumber"/>
        <w:rFonts w:cs="Arial"/>
        <w:noProof/>
        <w:szCs w:val="16"/>
      </w:rPr>
      <w:t>2</w:t>
    </w:r>
    <w:r w:rsidRPr="00174DB0">
      <w:rPr>
        <w:rStyle w:val="PageNumber"/>
        <w:rFonts w:cs="Arial"/>
        <w:szCs w:val="16"/>
      </w:rPr>
      <w:fldChar w:fldCharType="end"/>
    </w:r>
  </w:p>
  <w:p w14:paraId="246E89B3" w14:textId="50F89150" w:rsidR="00C136D8" w:rsidRPr="00B508FE" w:rsidRDefault="00C136D8" w:rsidP="00B50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4F92D52C" w14:textId="19091E9A"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73800-B</w:t>
    </w:r>
    <w:r w:rsidR="008F2F84">
      <w:rPr>
        <w:rFonts w:cs="Arial"/>
        <w:szCs w:val="16"/>
      </w:rPr>
      <w:t>II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B508FE">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B508FE">
      <w:rPr>
        <w:rStyle w:val="PageNumber"/>
        <w:rFonts w:cs="Arial"/>
        <w:noProof/>
        <w:szCs w:val="16"/>
      </w:rPr>
      <w:t>2</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AA2EE" w14:textId="77777777" w:rsidR="0036208D" w:rsidRDefault="0036208D" w:rsidP="0029461D">
      <w:r>
        <w:separator/>
      </w:r>
    </w:p>
  </w:footnote>
  <w:footnote w:type="continuationSeparator" w:id="0">
    <w:p w14:paraId="1355CE82" w14:textId="77777777" w:rsidR="0036208D" w:rsidRDefault="0036208D"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77777777" w:rsidR="008A3952" w:rsidRDefault="008A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607F"/>
    <w:multiLevelType w:val="hybridMultilevel"/>
    <w:tmpl w:val="26BE9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3"/>
  </w:num>
  <w:num w:numId="7">
    <w:abstractNumId w:val="6"/>
  </w:num>
  <w:num w:numId="8">
    <w:abstractNumId w:val="4"/>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43927"/>
    <w:rsid w:val="00174DB0"/>
    <w:rsid w:val="00181A37"/>
    <w:rsid w:val="001973E4"/>
    <w:rsid w:val="001B30CF"/>
    <w:rsid w:val="001D22A3"/>
    <w:rsid w:val="001F0CDC"/>
    <w:rsid w:val="001F4852"/>
    <w:rsid w:val="00221DBC"/>
    <w:rsid w:val="002619DE"/>
    <w:rsid w:val="0029461D"/>
    <w:rsid w:val="002C63FB"/>
    <w:rsid w:val="002F12C5"/>
    <w:rsid w:val="0036208D"/>
    <w:rsid w:val="0036299E"/>
    <w:rsid w:val="00367B5C"/>
    <w:rsid w:val="003D2BF1"/>
    <w:rsid w:val="003D5719"/>
    <w:rsid w:val="004911B9"/>
    <w:rsid w:val="004D78A0"/>
    <w:rsid w:val="004F610A"/>
    <w:rsid w:val="005244FB"/>
    <w:rsid w:val="005D1B58"/>
    <w:rsid w:val="006227EC"/>
    <w:rsid w:val="00644924"/>
    <w:rsid w:val="00682A27"/>
    <w:rsid w:val="00692326"/>
    <w:rsid w:val="006E34F2"/>
    <w:rsid w:val="007304DC"/>
    <w:rsid w:val="00754747"/>
    <w:rsid w:val="00757BAB"/>
    <w:rsid w:val="00765D5F"/>
    <w:rsid w:val="007C05A3"/>
    <w:rsid w:val="00836559"/>
    <w:rsid w:val="00881087"/>
    <w:rsid w:val="008A35FE"/>
    <w:rsid w:val="008A3952"/>
    <w:rsid w:val="008B24CA"/>
    <w:rsid w:val="008E6103"/>
    <w:rsid w:val="008F2F84"/>
    <w:rsid w:val="00904FA2"/>
    <w:rsid w:val="009561FF"/>
    <w:rsid w:val="009F2D59"/>
    <w:rsid w:val="00A36BC9"/>
    <w:rsid w:val="00A37492"/>
    <w:rsid w:val="00A822F2"/>
    <w:rsid w:val="00AD7C13"/>
    <w:rsid w:val="00B23371"/>
    <w:rsid w:val="00B508FE"/>
    <w:rsid w:val="00B76B37"/>
    <w:rsid w:val="00B83AAF"/>
    <w:rsid w:val="00B87C9B"/>
    <w:rsid w:val="00C136D8"/>
    <w:rsid w:val="00C87120"/>
    <w:rsid w:val="00CD7905"/>
    <w:rsid w:val="00D2484C"/>
    <w:rsid w:val="00D353CE"/>
    <w:rsid w:val="00D42DA5"/>
    <w:rsid w:val="00D939F7"/>
    <w:rsid w:val="00E21D22"/>
    <w:rsid w:val="00E22EC5"/>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88400283-FFBB-4999-B347-0805DB90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uiPriority w:val="99"/>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 w:id="1270159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6FE7-25D0-405C-A5DC-2DA36CAB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2020-09-25T13:40:00Z</dcterms:created>
  <dcterms:modified xsi:type="dcterms:W3CDTF">2020-09-25T13:40:00Z</dcterms:modified>
</cp:coreProperties>
</file>